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65" w:rsidRDefault="00450A2D" w:rsidP="00CF16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-589915</wp:posOffset>
                </wp:positionV>
                <wp:extent cx="6925945" cy="10002520"/>
                <wp:effectExtent l="22225" t="15240" r="14605" b="215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1000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7B0" w:rsidRDefault="00981B9F" w:rsidP="000A7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57700" cy="1752600"/>
                                  <wp:effectExtent l="19050" t="0" r="0" b="0"/>
                                  <wp:docPr id="1" name="Image 0" descr="fond G&amp;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fond G&amp;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7B0" w:rsidRPr="008B0989" w:rsidRDefault="006D127E" w:rsidP="000A77B0">
                            <w:pPr>
                              <w:jc w:val="center"/>
                              <w:rPr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914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77B0" w:rsidRPr="008B0989">
                              <w:rPr>
                                <w:b/>
                                <w:color w:val="984806"/>
                                <w:sz w:val="32"/>
                                <w:szCs w:val="32"/>
                              </w:rPr>
                              <w:t xml:space="preserve">Atelier – L’animation intergénérationnelle dans les lieux de vie pour personnes âgées </w:t>
                            </w:r>
                          </w:p>
                          <w:p w:rsidR="000A77B0" w:rsidRPr="000A77B0" w:rsidRDefault="000A77B0" w:rsidP="000A77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77B0">
                              <w:rPr>
                                <w:sz w:val="28"/>
                                <w:szCs w:val="28"/>
                              </w:rPr>
                              <w:t xml:space="preserve">La mise en œuvre du projet de vie dans les lieux de vie pour personnes âgées correspond à une obligation fixée par la loi du 2 janvier 2002. Dans ce cadre, de nombreux projets ont vu le jour ou se dessinent, certains visant à ouvrir l’établissement ou le lieu de vie vers l’extérieur et à favoriser </w:t>
                            </w:r>
                            <w:r w:rsidRPr="000A77B0">
                              <w:rPr>
                                <w:b/>
                                <w:sz w:val="28"/>
                                <w:szCs w:val="28"/>
                              </w:rPr>
                              <w:t>les échanges intergénérationnels</w:t>
                            </w:r>
                            <w:r w:rsidRPr="000A77B0">
                              <w:rPr>
                                <w:sz w:val="28"/>
                                <w:szCs w:val="28"/>
                              </w:rPr>
                              <w:t>, notamment en s’appuyant sur des acteurs locaux, associations, écoles, Universités….</w:t>
                            </w:r>
                          </w:p>
                          <w:p w:rsidR="000A77B0" w:rsidRPr="008B0989" w:rsidRDefault="000A77B0" w:rsidP="00F773EE">
                            <w:pPr>
                              <w:spacing w:after="0"/>
                              <w:jc w:val="both"/>
                              <w:rPr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8B0989">
                              <w:rPr>
                                <w:b/>
                                <w:i/>
                                <w:color w:val="76923C"/>
                                <w:sz w:val="28"/>
                                <w:szCs w:val="28"/>
                              </w:rPr>
                              <w:t>L’atelier a pour objectifs :</w:t>
                            </w:r>
                          </w:p>
                          <w:p w:rsidR="000A77B0" w:rsidRPr="000A77B0" w:rsidRDefault="000A77B0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77B0">
                              <w:rPr>
                                <w:sz w:val="28"/>
                                <w:szCs w:val="28"/>
                              </w:rPr>
                              <w:t>- de permettre l’échange d’expériences entre participants ;</w:t>
                            </w:r>
                          </w:p>
                          <w:p w:rsidR="000A77B0" w:rsidRPr="000A77B0" w:rsidRDefault="000A77B0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77B0">
                              <w:rPr>
                                <w:sz w:val="28"/>
                                <w:szCs w:val="28"/>
                              </w:rPr>
                              <w:t>- de repérer les facteurs de réussite et les difficultés rencontrées dans la mise en place de ces animations ;</w:t>
                            </w:r>
                          </w:p>
                          <w:p w:rsidR="000A77B0" w:rsidRDefault="000A77B0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77B0">
                              <w:rPr>
                                <w:sz w:val="28"/>
                                <w:szCs w:val="28"/>
                              </w:rPr>
                              <w:t>- de formaliser des recommandations pour développer des actions visant les échanges intergénérationnels dans des conditions optimales.</w:t>
                            </w:r>
                          </w:p>
                          <w:p w:rsidR="00F773EE" w:rsidRPr="000A77B0" w:rsidRDefault="00F773EE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77B0" w:rsidRPr="008B0989" w:rsidRDefault="000A77B0" w:rsidP="00F773EE">
                            <w:pPr>
                              <w:spacing w:after="0"/>
                              <w:jc w:val="both"/>
                              <w:rPr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8B0989">
                              <w:rPr>
                                <w:b/>
                                <w:i/>
                                <w:color w:val="76923C"/>
                                <w:sz w:val="28"/>
                                <w:szCs w:val="28"/>
                              </w:rPr>
                              <w:t xml:space="preserve">Date : </w:t>
                            </w:r>
                            <w:r w:rsidR="008C48DC">
                              <w:rPr>
                                <w:b/>
                                <w:color w:val="76923C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 w:rsidR="002E78BE">
                              <w:rPr>
                                <w:b/>
                                <w:color w:val="76923C"/>
                                <w:sz w:val="28"/>
                                <w:szCs w:val="28"/>
                              </w:rPr>
                              <w:t xml:space="preserve">18 septembre </w:t>
                            </w:r>
                            <w:r w:rsidR="006A4F38">
                              <w:rPr>
                                <w:b/>
                                <w:color w:val="76923C"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Pr="008B0989">
                              <w:rPr>
                                <w:b/>
                                <w:color w:val="76923C"/>
                                <w:sz w:val="28"/>
                                <w:szCs w:val="28"/>
                              </w:rPr>
                              <w:t>à de 10h00 à 16h30 (accueil dès 9h30)</w:t>
                            </w:r>
                          </w:p>
                          <w:p w:rsidR="008C48DC" w:rsidRDefault="008C48DC" w:rsidP="00F773E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Dans les locaux </w:t>
                            </w:r>
                            <w:r w:rsidR="00D81BA7">
                              <w:rPr>
                                <w:sz w:val="28"/>
                                <w:szCs w:val="28"/>
                              </w:rPr>
                              <w:t xml:space="preserve"> du Centre socioculturel Michel Jubert</w:t>
                            </w:r>
                            <w:bookmarkStart w:id="0" w:name="_GoBack"/>
                            <w:bookmarkEnd w:id="0"/>
                            <w:r w:rsidR="00D81B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78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78BE">
                              <w:t xml:space="preserve">– </w:t>
                            </w:r>
                            <w:r w:rsidR="002E78BE" w:rsidRPr="002E78BE">
                              <w:rPr>
                                <w:sz w:val="28"/>
                                <w:szCs w:val="28"/>
                              </w:rPr>
                              <w:t>4 rue Levavasseur – 60120 Breteuil</w:t>
                            </w:r>
                          </w:p>
                          <w:p w:rsidR="002E78BE" w:rsidRPr="002E78BE" w:rsidRDefault="002E78BE" w:rsidP="00F773EE">
                            <w:pPr>
                              <w:spacing w:after="0"/>
                              <w:jc w:val="both"/>
                            </w:pPr>
                          </w:p>
                          <w:p w:rsidR="000A77B0" w:rsidRPr="008B0989" w:rsidRDefault="000A77B0" w:rsidP="00F773EE">
                            <w:pPr>
                              <w:spacing w:after="0"/>
                              <w:jc w:val="both"/>
                              <w:rPr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8B0989">
                              <w:rPr>
                                <w:b/>
                                <w:i/>
                                <w:color w:val="76923C"/>
                                <w:sz w:val="28"/>
                                <w:szCs w:val="28"/>
                              </w:rPr>
                              <w:t>Public pressenti</w:t>
                            </w:r>
                            <w:r w:rsidRPr="008B0989">
                              <w:rPr>
                                <w:color w:val="76923C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0A77B0" w:rsidRPr="000A77B0" w:rsidRDefault="000A77B0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77B0">
                              <w:rPr>
                                <w:sz w:val="28"/>
                                <w:szCs w:val="28"/>
                              </w:rPr>
                              <w:t xml:space="preserve">- Elus, présidents de CCAS ou en charge de la délégation personnes âgées,  directeurs de CCAS, directeurs ou animateurs d’établissements pour personnes âgées, </w:t>
                            </w:r>
                            <w:r w:rsidR="006A4F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77B0">
                              <w:rPr>
                                <w:sz w:val="28"/>
                                <w:szCs w:val="28"/>
                              </w:rPr>
                              <w:t>animateurs d’espaces seniors</w:t>
                            </w:r>
                            <w:r w:rsidR="006A4F3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A77B0">
                              <w:rPr>
                                <w:sz w:val="28"/>
                                <w:szCs w:val="28"/>
                              </w:rPr>
                              <w:t xml:space="preserve"> qu’ils aient mis ou non en pratique de tels projets; </w:t>
                            </w:r>
                          </w:p>
                          <w:p w:rsidR="00F773EE" w:rsidRDefault="000A77B0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77B0">
                              <w:rPr>
                                <w:sz w:val="28"/>
                                <w:szCs w:val="28"/>
                              </w:rPr>
                              <w:t>- Directeurs ou animateurs de structures sociales ou culturelles menant des actions intergénérationnelles dans des lieux de vie pour personnes âgées.</w:t>
                            </w:r>
                          </w:p>
                          <w:p w:rsidR="00F773EE" w:rsidRPr="008B0989" w:rsidRDefault="00F773EE" w:rsidP="00F773EE">
                            <w:pPr>
                              <w:spacing w:after="0"/>
                              <w:jc w:val="both"/>
                              <w:rPr>
                                <w:color w:val="76923C"/>
                                <w:sz w:val="28"/>
                                <w:szCs w:val="28"/>
                              </w:rPr>
                            </w:pPr>
                          </w:p>
                          <w:p w:rsidR="00F773EE" w:rsidRPr="00F773EE" w:rsidRDefault="00F773EE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0989">
                              <w:rPr>
                                <w:b/>
                                <w:i/>
                                <w:color w:val="76923C"/>
                                <w:sz w:val="28"/>
                                <w:szCs w:val="28"/>
                              </w:rPr>
                              <w:t>Intervenant</w:t>
                            </w:r>
                            <w:r w:rsidRPr="008B0989">
                              <w:rPr>
                                <w:color w:val="76923C"/>
                                <w:sz w:val="28"/>
                                <w:szCs w:val="28"/>
                              </w:rPr>
                              <w:t> </w:t>
                            </w:r>
                            <w:r w:rsidRPr="00F773EE">
                              <w:rPr>
                                <w:sz w:val="28"/>
                                <w:szCs w:val="28"/>
                              </w:rPr>
                              <w:t xml:space="preserve">: Alain Villez, consultant en gérontologie </w:t>
                            </w:r>
                          </w:p>
                          <w:p w:rsidR="00F773EE" w:rsidRPr="00F773EE" w:rsidRDefault="00F773EE" w:rsidP="00F773E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0989">
                              <w:rPr>
                                <w:b/>
                                <w:i/>
                                <w:color w:val="76923C"/>
                                <w:sz w:val="28"/>
                                <w:szCs w:val="28"/>
                              </w:rPr>
                              <w:t>Animateur</w:t>
                            </w:r>
                            <w:r w:rsidRPr="00F773E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 w:rsidRPr="00F773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F773EE">
                              <w:rPr>
                                <w:sz w:val="28"/>
                                <w:szCs w:val="28"/>
                              </w:rPr>
                              <w:t xml:space="preserve">Henri Le Marois </w:t>
                            </w:r>
                          </w:p>
                          <w:p w:rsidR="006D127E" w:rsidRPr="00914327" w:rsidRDefault="006D127E" w:rsidP="0091432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-46.45pt;width:545.35pt;height:787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" strokecolor="#943634" strokeweight="2.25pt">
                <v:textbox>
                  <w:txbxContent>
                    <w:p w:rsidR="000A77B0" w:rsidRDefault="00981B9F" w:rsidP="000A7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57700" cy="1752600"/>
                            <wp:effectExtent l="19050" t="0" r="0" b="0"/>
                            <wp:docPr id="1" name="Image 0" descr="fond G&amp;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fond G&amp;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7B0" w:rsidRPr="008B0989" w:rsidRDefault="006D127E" w:rsidP="000A77B0">
                      <w:pPr>
                        <w:jc w:val="center"/>
                        <w:rPr>
                          <w:color w:val="984806"/>
                          <w:sz w:val="32"/>
                          <w:szCs w:val="32"/>
                        </w:rPr>
                      </w:pPr>
                      <w:r w:rsidRPr="00914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A77B0" w:rsidRPr="008B0989">
                        <w:rPr>
                          <w:b/>
                          <w:color w:val="984806"/>
                          <w:sz w:val="32"/>
                          <w:szCs w:val="32"/>
                        </w:rPr>
                        <w:t xml:space="preserve">Atelier – L’animation intergénérationnelle dans les lieux de vie pour personnes âgées </w:t>
                      </w:r>
                    </w:p>
                    <w:p w:rsidR="000A77B0" w:rsidRPr="000A77B0" w:rsidRDefault="000A77B0" w:rsidP="000A77B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A77B0">
                        <w:rPr>
                          <w:sz w:val="28"/>
                          <w:szCs w:val="28"/>
                        </w:rPr>
                        <w:t xml:space="preserve">La mise en œuvre du projet de vie dans les lieux de vie pour personnes âgées correspond à une obligation fixée par la loi du 2 janvier 2002. Dans ce cadre, de nombreux projets ont vu le jour ou se dessinent, certains visant à ouvrir l’établissement ou le lieu de vie vers l’extérieur et à favoriser </w:t>
                      </w:r>
                      <w:r w:rsidRPr="000A77B0">
                        <w:rPr>
                          <w:b/>
                          <w:sz w:val="28"/>
                          <w:szCs w:val="28"/>
                        </w:rPr>
                        <w:t>les échanges intergénérationnels</w:t>
                      </w:r>
                      <w:r w:rsidRPr="000A77B0">
                        <w:rPr>
                          <w:sz w:val="28"/>
                          <w:szCs w:val="28"/>
                        </w:rPr>
                        <w:t>, notamment en s’appuyant sur des acteurs locaux, associations, écoles, Universités….</w:t>
                      </w:r>
                    </w:p>
                    <w:p w:rsidR="000A77B0" w:rsidRPr="008B0989" w:rsidRDefault="000A77B0" w:rsidP="00F773EE">
                      <w:pPr>
                        <w:spacing w:after="0"/>
                        <w:jc w:val="both"/>
                        <w:rPr>
                          <w:color w:val="76923C"/>
                          <w:sz w:val="28"/>
                          <w:szCs w:val="28"/>
                        </w:rPr>
                      </w:pPr>
                      <w:r w:rsidRPr="008B0989">
                        <w:rPr>
                          <w:b/>
                          <w:i/>
                          <w:color w:val="76923C"/>
                          <w:sz w:val="28"/>
                          <w:szCs w:val="28"/>
                        </w:rPr>
                        <w:t>L’atelier a pour objectifs :</w:t>
                      </w:r>
                    </w:p>
                    <w:p w:rsidR="000A77B0" w:rsidRPr="000A77B0" w:rsidRDefault="000A77B0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A77B0">
                        <w:rPr>
                          <w:sz w:val="28"/>
                          <w:szCs w:val="28"/>
                        </w:rPr>
                        <w:t>- de permettre l’échange d’expériences entre participants ;</w:t>
                      </w:r>
                    </w:p>
                    <w:p w:rsidR="000A77B0" w:rsidRPr="000A77B0" w:rsidRDefault="000A77B0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A77B0">
                        <w:rPr>
                          <w:sz w:val="28"/>
                          <w:szCs w:val="28"/>
                        </w:rPr>
                        <w:t>- de repérer les facteurs de réussite et les difficultés rencontrées dans la mise en place de ces animations ;</w:t>
                      </w:r>
                    </w:p>
                    <w:p w:rsidR="000A77B0" w:rsidRDefault="000A77B0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A77B0">
                        <w:rPr>
                          <w:sz w:val="28"/>
                          <w:szCs w:val="28"/>
                        </w:rPr>
                        <w:t>- de formaliser des recommandations pour développer des actions visant les échanges intergénérationnels dans des conditions optimales.</w:t>
                      </w:r>
                    </w:p>
                    <w:p w:rsidR="00F773EE" w:rsidRPr="000A77B0" w:rsidRDefault="00F773EE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A77B0" w:rsidRPr="008B0989" w:rsidRDefault="000A77B0" w:rsidP="00F773EE">
                      <w:pPr>
                        <w:spacing w:after="0"/>
                        <w:jc w:val="both"/>
                        <w:rPr>
                          <w:color w:val="76923C"/>
                          <w:sz w:val="28"/>
                          <w:szCs w:val="28"/>
                        </w:rPr>
                      </w:pPr>
                      <w:r w:rsidRPr="008B0989">
                        <w:rPr>
                          <w:b/>
                          <w:i/>
                          <w:color w:val="76923C"/>
                          <w:sz w:val="28"/>
                          <w:szCs w:val="28"/>
                        </w:rPr>
                        <w:t xml:space="preserve">Date : </w:t>
                      </w:r>
                      <w:r w:rsidR="008C48DC">
                        <w:rPr>
                          <w:b/>
                          <w:color w:val="76923C"/>
                          <w:sz w:val="28"/>
                          <w:szCs w:val="28"/>
                        </w:rPr>
                        <w:t xml:space="preserve">mardi </w:t>
                      </w:r>
                      <w:r w:rsidR="002E78BE">
                        <w:rPr>
                          <w:b/>
                          <w:color w:val="76923C"/>
                          <w:sz w:val="28"/>
                          <w:szCs w:val="28"/>
                        </w:rPr>
                        <w:t xml:space="preserve">18 septembre </w:t>
                      </w:r>
                      <w:r w:rsidR="006A4F38">
                        <w:rPr>
                          <w:b/>
                          <w:color w:val="76923C"/>
                          <w:sz w:val="28"/>
                          <w:szCs w:val="28"/>
                        </w:rPr>
                        <w:t xml:space="preserve">2018 </w:t>
                      </w:r>
                      <w:r w:rsidRPr="008B0989">
                        <w:rPr>
                          <w:b/>
                          <w:color w:val="76923C"/>
                          <w:sz w:val="28"/>
                          <w:szCs w:val="28"/>
                        </w:rPr>
                        <w:t>à de 10h00 à 16h30 (accueil dès 9h30)</w:t>
                      </w:r>
                    </w:p>
                    <w:p w:rsidR="008C48DC" w:rsidRDefault="008C48DC" w:rsidP="00F773EE">
                      <w:pPr>
                        <w:spacing w:after="0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Dans les locaux </w:t>
                      </w:r>
                      <w:r w:rsidR="00D81BA7">
                        <w:rPr>
                          <w:sz w:val="28"/>
                          <w:szCs w:val="28"/>
                        </w:rPr>
                        <w:t xml:space="preserve"> du Centre socioculturel Michel Jubert</w:t>
                      </w:r>
                      <w:bookmarkStart w:id="1" w:name="_GoBack"/>
                      <w:bookmarkEnd w:id="1"/>
                      <w:r w:rsidR="00D81B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78B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78BE">
                        <w:t xml:space="preserve">– </w:t>
                      </w:r>
                      <w:r w:rsidR="002E78BE" w:rsidRPr="002E78BE">
                        <w:rPr>
                          <w:sz w:val="28"/>
                          <w:szCs w:val="28"/>
                        </w:rPr>
                        <w:t>4 rue Levavasseur – 60120 Breteuil</w:t>
                      </w:r>
                    </w:p>
                    <w:p w:rsidR="002E78BE" w:rsidRPr="002E78BE" w:rsidRDefault="002E78BE" w:rsidP="00F773EE">
                      <w:pPr>
                        <w:spacing w:after="0"/>
                        <w:jc w:val="both"/>
                      </w:pPr>
                    </w:p>
                    <w:p w:rsidR="000A77B0" w:rsidRPr="008B0989" w:rsidRDefault="000A77B0" w:rsidP="00F773EE">
                      <w:pPr>
                        <w:spacing w:after="0"/>
                        <w:jc w:val="both"/>
                        <w:rPr>
                          <w:color w:val="76923C"/>
                          <w:sz w:val="28"/>
                          <w:szCs w:val="28"/>
                        </w:rPr>
                      </w:pPr>
                      <w:r w:rsidRPr="008B0989">
                        <w:rPr>
                          <w:b/>
                          <w:i/>
                          <w:color w:val="76923C"/>
                          <w:sz w:val="28"/>
                          <w:szCs w:val="28"/>
                        </w:rPr>
                        <w:t>Public pressenti</w:t>
                      </w:r>
                      <w:r w:rsidRPr="008B0989">
                        <w:rPr>
                          <w:color w:val="76923C"/>
                          <w:sz w:val="28"/>
                          <w:szCs w:val="28"/>
                        </w:rPr>
                        <w:t xml:space="preserve"> : </w:t>
                      </w:r>
                    </w:p>
                    <w:p w:rsidR="000A77B0" w:rsidRPr="000A77B0" w:rsidRDefault="000A77B0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A77B0">
                        <w:rPr>
                          <w:sz w:val="28"/>
                          <w:szCs w:val="28"/>
                        </w:rPr>
                        <w:t xml:space="preserve">- Elus, présidents de CCAS ou en charge de la délégation personnes âgées,  directeurs de CCAS, directeurs ou animateurs d’établissements pour personnes âgées, </w:t>
                      </w:r>
                      <w:r w:rsidR="006A4F3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77B0">
                        <w:rPr>
                          <w:sz w:val="28"/>
                          <w:szCs w:val="28"/>
                        </w:rPr>
                        <w:t>animateurs d’espaces seniors</w:t>
                      </w:r>
                      <w:r w:rsidR="006A4F38">
                        <w:rPr>
                          <w:sz w:val="28"/>
                          <w:szCs w:val="28"/>
                        </w:rPr>
                        <w:t>,</w:t>
                      </w:r>
                      <w:r w:rsidRPr="000A77B0">
                        <w:rPr>
                          <w:sz w:val="28"/>
                          <w:szCs w:val="28"/>
                        </w:rPr>
                        <w:t xml:space="preserve"> qu’ils aient mis ou non en pratique de tels projets; </w:t>
                      </w:r>
                    </w:p>
                    <w:p w:rsidR="00F773EE" w:rsidRDefault="000A77B0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A77B0">
                        <w:rPr>
                          <w:sz w:val="28"/>
                          <w:szCs w:val="28"/>
                        </w:rPr>
                        <w:t>- Directeurs ou animateurs de structures sociales ou culturelles menant des actions intergénérationnelles dans des lieux de vie pour personnes âgées.</w:t>
                      </w:r>
                    </w:p>
                    <w:p w:rsidR="00F773EE" w:rsidRPr="008B0989" w:rsidRDefault="00F773EE" w:rsidP="00F773EE">
                      <w:pPr>
                        <w:spacing w:after="0"/>
                        <w:jc w:val="both"/>
                        <w:rPr>
                          <w:color w:val="76923C"/>
                          <w:sz w:val="28"/>
                          <w:szCs w:val="28"/>
                        </w:rPr>
                      </w:pPr>
                    </w:p>
                    <w:p w:rsidR="00F773EE" w:rsidRPr="00F773EE" w:rsidRDefault="00F773EE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8B0989">
                        <w:rPr>
                          <w:b/>
                          <w:i/>
                          <w:color w:val="76923C"/>
                          <w:sz w:val="28"/>
                          <w:szCs w:val="28"/>
                        </w:rPr>
                        <w:t>Intervenant</w:t>
                      </w:r>
                      <w:r w:rsidRPr="008B0989">
                        <w:rPr>
                          <w:color w:val="76923C"/>
                          <w:sz w:val="28"/>
                          <w:szCs w:val="28"/>
                        </w:rPr>
                        <w:t> </w:t>
                      </w:r>
                      <w:r w:rsidRPr="00F773EE">
                        <w:rPr>
                          <w:sz w:val="28"/>
                          <w:szCs w:val="28"/>
                        </w:rPr>
                        <w:t xml:space="preserve">: Alain Villez, consultant en gérontologie </w:t>
                      </w:r>
                    </w:p>
                    <w:p w:rsidR="00F773EE" w:rsidRPr="00F773EE" w:rsidRDefault="00F773EE" w:rsidP="00F773E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8B0989">
                        <w:rPr>
                          <w:b/>
                          <w:i/>
                          <w:color w:val="76923C"/>
                          <w:sz w:val="28"/>
                          <w:szCs w:val="28"/>
                        </w:rPr>
                        <w:t>Animateur</w:t>
                      </w:r>
                      <w:r w:rsidRPr="00F773EE">
                        <w:rPr>
                          <w:b/>
                          <w:i/>
                          <w:sz w:val="28"/>
                          <w:szCs w:val="28"/>
                        </w:rPr>
                        <w:t> </w:t>
                      </w:r>
                      <w:r w:rsidRPr="00F773E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F773EE">
                        <w:rPr>
                          <w:sz w:val="28"/>
                          <w:szCs w:val="28"/>
                        </w:rPr>
                        <w:t xml:space="preserve">Henri Le Marois </w:t>
                      </w:r>
                    </w:p>
                    <w:p w:rsidR="006D127E" w:rsidRPr="00914327" w:rsidRDefault="006D127E" w:rsidP="0091432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1665" w:rsidRDefault="00CF1665">
      <w:r>
        <w:br w:type="page"/>
      </w:r>
    </w:p>
    <w:p w:rsidR="00A53C2A" w:rsidRDefault="006A4F38" w:rsidP="00CF166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-318770</wp:posOffset>
                </wp:positionH>
                <wp:positionV relativeFrom="paragraph">
                  <wp:posOffset>5377179</wp:posOffset>
                </wp:positionV>
                <wp:extent cx="3743325" cy="1114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38" w:rsidRPr="006A4F38" w:rsidRDefault="006A4F38" w:rsidP="006A4F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4F38">
                              <w:rPr>
                                <w:sz w:val="18"/>
                                <w:szCs w:val="18"/>
                              </w:rPr>
                              <w:t>Coordonnées  exactes de facturation :</w:t>
                            </w:r>
                          </w:p>
                          <w:p w:rsidR="006A4F38" w:rsidRDefault="006A4F38" w:rsidP="006A4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25.1pt;margin-top:423.4pt;width:294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" fillcolor="white [3201]" strokecolor="#f79646 [3209]" strokeweight="2pt">
                <v:textbox>
                  <w:txbxContent>
                    <w:p w:rsidR="006A4F38" w:rsidRPr="006A4F38" w:rsidRDefault="006A4F38" w:rsidP="006A4F38">
                      <w:pPr>
                        <w:rPr>
                          <w:sz w:val="18"/>
                          <w:szCs w:val="18"/>
                        </w:rPr>
                      </w:pPr>
                      <w:r w:rsidRPr="006A4F38">
                        <w:rPr>
                          <w:sz w:val="18"/>
                          <w:szCs w:val="18"/>
                        </w:rPr>
                        <w:t>Coordonnées  exactes de facturation :</w:t>
                      </w:r>
                    </w:p>
                    <w:p w:rsidR="006A4F38" w:rsidRDefault="006A4F38" w:rsidP="006A4F38"/>
                  </w:txbxContent>
                </v:textbox>
                <w10:wrap anchorx="margin"/>
              </v:rect>
            </w:pict>
          </mc:Fallback>
        </mc:AlternateContent>
      </w:r>
      <w:r w:rsidR="00450A2D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margin">
                  <wp:posOffset>-633095</wp:posOffset>
                </wp:positionH>
                <wp:positionV relativeFrom="paragraph">
                  <wp:posOffset>-185420</wp:posOffset>
                </wp:positionV>
                <wp:extent cx="6780530" cy="7657465"/>
                <wp:effectExtent l="19050" t="19050" r="20320" b="19685"/>
                <wp:wrapSquare wrapText="bothSides"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7657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D4" w:rsidRDefault="001005D4" w:rsidP="00197A0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27BA8" w:rsidRDefault="00227BA8" w:rsidP="00227BA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7BA8">
                              <w:rPr>
                                <w:rFonts w:cs="Calibri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438400" cy="952500"/>
                                  <wp:effectExtent l="0" t="0" r="0" b="0"/>
                                  <wp:docPr id="12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fond G&amp;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BA8" w:rsidRDefault="00227BA8" w:rsidP="00227BA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F70DA" w:rsidRPr="002F70DA" w:rsidRDefault="00A208B7" w:rsidP="00197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F70DA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Bulletin d’inscription </w:t>
                            </w:r>
                          </w:p>
                          <w:p w:rsidR="002F70DA" w:rsidRPr="002F70DA" w:rsidRDefault="007D1E92" w:rsidP="002F70D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Atelier  </w:t>
                            </w:r>
                            <w:r w:rsidR="00C12218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L’animation intergénérationnelle dans les lieux de vie pour personnes </w:t>
                            </w:r>
                            <w:r w:rsidR="002F70DA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âgées</w:t>
                            </w:r>
                          </w:p>
                          <w:p w:rsidR="007D1E92" w:rsidRDefault="008C48DC" w:rsidP="002F70D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2E78BE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18 septembre </w:t>
                            </w:r>
                            <w:r w:rsidR="006A4F38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2018  - 10h00 – 16h3</w:t>
                            </w:r>
                            <w:r w:rsidR="007D1E92" w:rsidRPr="007D1E9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2F70DA" w:rsidRPr="007D1E92" w:rsidRDefault="002F70DA" w:rsidP="002F7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1E92" w:rsidRPr="007D1E92" w:rsidRDefault="007D1E92" w:rsidP="000A77B0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                                                                             </w:t>
                            </w: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Prénom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D1E92" w:rsidRPr="007D1E92" w:rsidRDefault="007D1E92" w:rsidP="000A77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Structure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                                                                      </w:t>
                            </w: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Fonction</w:t>
                            </w:r>
                            <w:r w:rsidR="00917817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D1E92" w:rsidRPr="007D1E92" w:rsidRDefault="007D1E92" w:rsidP="000A77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Téléphone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                                                                    </w:t>
                            </w: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D1E92" w:rsidRPr="007D1E92" w:rsidRDefault="002F70DA" w:rsidP="000A77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S’inscrit à l’atelier « L’animation  intergénérationnelle dans les lieux de vie pour personnes âgées »</w:t>
                            </w:r>
                            <w:r w:rsid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E92"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2E78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 18 septembre à Breteuil </w:t>
                            </w:r>
                            <w:r w:rsidR="00981B9F">
                              <w:rPr>
                                <w:rFonts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1E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7D1E92" w:rsidRPr="007D1E92" w:rsidRDefault="007D1E92" w:rsidP="000A77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Joint une participation de 20 €</w:t>
                            </w:r>
                            <w:r w:rsidR="00450A2D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(incluant le déjeuner)</w:t>
                            </w:r>
                          </w:p>
                          <w:p w:rsidR="007D1E92" w:rsidRPr="007D1E92" w:rsidRDefault="007D1E92" w:rsidP="000A77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Par chèque  </w:t>
                            </w:r>
                            <w:r w:rsidR="00981B9F">
                              <w:rPr>
                                <w:rFonts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  Par virement  </w:t>
                            </w:r>
                            <w:r w:rsidR="00981B9F">
                              <w:rPr>
                                <w:rFonts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   Par mandat administratif </w:t>
                            </w:r>
                            <w:r w:rsidR="00981B9F">
                              <w:rPr>
                                <w:rFonts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1D26" w:rsidRDefault="007D1E92" w:rsidP="000A77B0">
                            <w:pPr>
                              <w:spacing w:line="240" w:lineRule="auto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Versera sa participation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de 20 € le jour de l’atelier </w:t>
                            </w: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56E76" w:rsidRPr="00A56E76">
                              <w:rPr>
                                <w:rFonts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9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E92" w:rsidRDefault="00AE1D26" w:rsidP="000A77B0">
                            <w:pPr>
                              <w:spacing w:line="240" w:lineRule="auto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Souhaite recevoir une </w:t>
                            </w:r>
                            <w:r w:rsidR="00A56E76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facture  </w:t>
                            </w:r>
                            <w:r w:rsidR="00A56E76" w:rsidRPr="00A56E76">
                              <w:rPr>
                                <w:rFonts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19050" t="0" r="9525" b="0"/>
                                  <wp:docPr id="10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4F38" w:rsidRPr="007D1E92" w:rsidRDefault="006A4F38" w:rsidP="000A77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4F38" w:rsidRDefault="006A4F38" w:rsidP="000A77B0">
                            <w:pPr>
                              <w:spacing w:line="240" w:lineRule="auto"/>
                              <w:ind w:left="5664" w:firstLine="708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F70DA" w:rsidRDefault="007D1E92" w:rsidP="006A4F38">
                            <w:pPr>
                              <w:spacing w:line="240" w:lineRule="auto"/>
                              <w:ind w:left="5664" w:firstLine="708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1E9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C48DC" w:rsidRDefault="008C48DC" w:rsidP="006A4F38">
                            <w:pPr>
                              <w:spacing w:line="240" w:lineRule="auto"/>
                              <w:ind w:left="5664" w:firstLine="708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4DE9" w:rsidRDefault="00DF4DE9" w:rsidP="00DF4DE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A re</w:t>
                            </w:r>
                            <w:r w:rsidR="002F70DA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voyer </w:t>
                            </w:r>
                            <w:r w:rsidR="00450A2D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par courrier à 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Générations et Cultures – 61 Rue de Justice – 59000 Lille</w:t>
                            </w:r>
                          </w:p>
                          <w:p w:rsidR="00AE1D26" w:rsidRPr="00DF4DE9" w:rsidRDefault="00AE1D26" w:rsidP="00DF4DE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450A2D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par mail à </w:t>
                            </w: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marie-dominique.lacoste@generationsetcultures.fr</w:t>
                            </w:r>
                          </w:p>
                          <w:p w:rsidR="00CF1665" w:rsidRDefault="00CF1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8" type="#_x0000_t176" style="position:absolute;left:0;text-align:left;margin-left:-49.85pt;margin-top:-14.6pt;width:533.9pt;height:602.9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" strokecolor="#943634" strokeweight="2.25pt">
                <v:textbox>
                  <w:txbxContent>
                    <w:p w:rsidR="001005D4" w:rsidRDefault="001005D4" w:rsidP="00197A00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227BA8" w:rsidRDefault="00227BA8" w:rsidP="00227BA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27BA8">
                        <w:rPr>
                          <w:rFonts w:cs="Calibri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438400" cy="952500"/>
                            <wp:effectExtent l="0" t="0" r="0" b="0"/>
                            <wp:docPr id="1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fond G&amp;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BA8" w:rsidRDefault="00227BA8" w:rsidP="00227BA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2F70DA" w:rsidRPr="002F70DA" w:rsidRDefault="00A208B7" w:rsidP="00197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F70DA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Bulletin d’inscription </w:t>
                      </w:r>
                    </w:p>
                    <w:p w:rsidR="002F70DA" w:rsidRPr="002F70DA" w:rsidRDefault="007D1E92" w:rsidP="002F70DA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Atelier  </w:t>
                      </w:r>
                      <w:r w:rsidR="00C12218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L’animation intergénérationnelle dans les lieux de vie pour personnes </w:t>
                      </w:r>
                      <w:r w:rsidR="002F70DA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âgées</w:t>
                      </w:r>
                    </w:p>
                    <w:p w:rsidR="007D1E92" w:rsidRDefault="008C48DC" w:rsidP="002F70DA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Mardi </w:t>
                      </w:r>
                      <w:r w:rsidR="002E78BE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18 septembre </w:t>
                      </w:r>
                      <w:r w:rsidR="006A4F38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2018  - 10h00 – 16h3</w:t>
                      </w:r>
                      <w:r w:rsidR="007D1E92" w:rsidRPr="007D1E92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</w:p>
                    <w:p w:rsidR="002F70DA" w:rsidRPr="007D1E92" w:rsidRDefault="002F70DA" w:rsidP="002F7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1E92" w:rsidRPr="007D1E92" w:rsidRDefault="007D1E92" w:rsidP="000A77B0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                                                                             </w:t>
                      </w: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Prénom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7D1E92" w:rsidRPr="007D1E92" w:rsidRDefault="007D1E92" w:rsidP="000A77B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Structure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                                                                      </w:t>
                      </w: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Fonction</w:t>
                      </w:r>
                      <w:r w:rsidR="00917817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7D1E92" w:rsidRPr="007D1E92" w:rsidRDefault="007D1E92" w:rsidP="000A77B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Téléphone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                                                                    </w:t>
                      </w: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7D1E92" w:rsidRPr="007D1E92" w:rsidRDefault="002F70DA" w:rsidP="000A77B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S’inscrit à l’atelier « L’animation  intergénérationnelle dans les lieux de vie pour personnes âgées »</w:t>
                      </w:r>
                      <w:r w:rsid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D1E92"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» </w:t>
                      </w:r>
                      <w:r w:rsidR="002E78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le 18 septembre à Breteuil </w:t>
                      </w:r>
                      <w:r w:rsidR="00981B9F">
                        <w:rPr>
                          <w:rFonts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1E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7D1E92" w:rsidRPr="007D1E92" w:rsidRDefault="007D1E92" w:rsidP="000A77B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Joint une participation de 20 €</w:t>
                      </w:r>
                      <w:r w:rsidR="00450A2D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(incluant le déjeuner)</w:t>
                      </w:r>
                    </w:p>
                    <w:p w:rsidR="007D1E92" w:rsidRPr="007D1E92" w:rsidRDefault="007D1E92" w:rsidP="000A77B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Par chèque  </w:t>
                      </w:r>
                      <w:r w:rsidR="00981B9F">
                        <w:rPr>
                          <w:rFonts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  Par virement  </w:t>
                      </w:r>
                      <w:r w:rsidR="00981B9F">
                        <w:rPr>
                          <w:rFonts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   Par mandat administratif </w:t>
                      </w:r>
                      <w:r w:rsidR="00981B9F">
                        <w:rPr>
                          <w:rFonts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1D26" w:rsidRDefault="007D1E92" w:rsidP="000A77B0">
                      <w:pPr>
                        <w:spacing w:line="240" w:lineRule="auto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Versera sa participation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de 20 € le jour de l’atelier </w:t>
                      </w: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56E76" w:rsidRPr="00A56E76">
                        <w:rPr>
                          <w:rFonts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9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E92" w:rsidRDefault="00AE1D26" w:rsidP="000A77B0">
                      <w:pPr>
                        <w:spacing w:line="240" w:lineRule="auto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Souhaite recevoir une </w:t>
                      </w:r>
                      <w:r w:rsidR="00A56E76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facture  </w:t>
                      </w:r>
                      <w:r w:rsidR="00A56E76" w:rsidRPr="00A56E76">
                        <w:rPr>
                          <w:rFonts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" cy="142875"/>
                            <wp:effectExtent l="19050" t="0" r="9525" b="0"/>
                            <wp:docPr id="10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4F38" w:rsidRPr="007D1E92" w:rsidRDefault="006A4F38" w:rsidP="000A77B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4F38" w:rsidRDefault="006A4F38" w:rsidP="000A77B0">
                      <w:pPr>
                        <w:spacing w:line="240" w:lineRule="auto"/>
                        <w:ind w:left="5664" w:firstLine="708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F70DA" w:rsidRDefault="007D1E92" w:rsidP="006A4F38">
                      <w:pPr>
                        <w:spacing w:line="240" w:lineRule="auto"/>
                        <w:ind w:left="5664" w:firstLine="708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 w:rsidRPr="007D1E9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8C48DC" w:rsidRDefault="008C48DC" w:rsidP="006A4F38">
                      <w:pPr>
                        <w:spacing w:line="240" w:lineRule="auto"/>
                        <w:ind w:left="5664" w:firstLine="708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DF4DE9" w:rsidRDefault="00DF4DE9" w:rsidP="00DF4DE9">
                      <w:pPr>
                        <w:spacing w:line="240" w:lineRule="au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A re</w:t>
                      </w:r>
                      <w:r w:rsidR="002F70DA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voyer </w:t>
                      </w:r>
                      <w:r w:rsidR="00450A2D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par courrier à 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Générations et Cultures – 61 Rue de Justice – 59000 Lille</w:t>
                      </w:r>
                    </w:p>
                    <w:p w:rsidR="00AE1D26" w:rsidRPr="00DF4DE9" w:rsidRDefault="00AE1D26" w:rsidP="00DF4DE9">
                      <w:pPr>
                        <w:spacing w:line="240" w:lineRule="au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ou </w:t>
                      </w:r>
                      <w:r w:rsidR="00450A2D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par mail à </w:t>
                      </w: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marie-dominique.lacoste@generationsetcultures.fr</w:t>
                      </w:r>
                    </w:p>
                    <w:p w:rsidR="00CF1665" w:rsidRDefault="00CF1665"/>
                  </w:txbxContent>
                </v:textbox>
                <w10:wrap type="square" anchorx="margin"/>
              </v:shape>
            </w:pict>
          </mc:Fallback>
        </mc:AlternateContent>
      </w:r>
    </w:p>
    <w:p w:rsidR="0066351E" w:rsidRDefault="00450A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margin">
                  <wp:posOffset>7682230</wp:posOffset>
                </wp:positionV>
                <wp:extent cx="6836410" cy="1571625"/>
                <wp:effectExtent l="19050" t="19050" r="2159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3B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A208B7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Nom du titulaire du compte</w:t>
                            </w:r>
                            <w:r w:rsidRPr="001005D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: Générations et Cultures   Banque ou cen</w:t>
                            </w:r>
                            <w:r w:rsidR="00A208B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tre : Crédit Coopératif </w:t>
                            </w:r>
                          </w:p>
                          <w:p w:rsidR="001005D4" w:rsidRPr="001005D4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A208B7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Domiciliation</w:t>
                            </w:r>
                            <w:r w:rsidRPr="001005D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: Lille Centre</w:t>
                            </w:r>
                          </w:p>
                          <w:p w:rsidR="001005D4" w:rsidRPr="001005D4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A208B7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Code banque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:</w:t>
                            </w:r>
                            <w:r>
                              <w:t xml:space="preserve"> Etablissement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Pr="001005D4">
                              <w:rPr>
                                <w:rFonts w:ascii="Calibri" w:hAnsi="Calibri" w:cs="Calibri"/>
                                <w:color w:val="000000"/>
                              </w:rPr>
                              <w:t>Code guichet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Pr="001005D4">
                              <w:rPr>
                                <w:rFonts w:ascii="Calibri" w:hAnsi="Calibri" w:cs="Calibri"/>
                                <w:color w:val="000000"/>
                              </w:rPr>
                              <w:t>Numéro de compte</w:t>
                            </w:r>
                            <w:r w:rsidRPr="001005D4"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1005D4">
                              <w:rPr>
                                <w:rFonts w:ascii="Calibri" w:hAnsi="Calibri" w:cs="Calibri"/>
                                <w:color w:val="000000"/>
                              </w:rPr>
                              <w:t>Clé R.I.B.</w:t>
                            </w:r>
                          </w:p>
                          <w:p w:rsidR="001005D4" w:rsidRPr="001005D4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                   </w:t>
                            </w:r>
                            <w:r w:rsidRPr="001005D4">
                              <w:rPr>
                                <w:rFonts w:ascii="Calibri" w:hAnsi="Calibri" w:cs="Calibri"/>
                                <w:color w:val="000000"/>
                              </w:rPr>
                              <w:t>42559</w:t>
                            </w:r>
                            <w:r w:rsidRPr="001005D4"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 xml:space="preserve">            </w:t>
                            </w:r>
                            <w:r w:rsidR="0051038F">
                              <w:rPr>
                                <w:rFonts w:ascii="Calibri" w:hAnsi="Calibri" w:cs="Calibri"/>
                                <w:color w:val="000000"/>
                              </w:rPr>
                              <w:t>10000</w:t>
                            </w:r>
                            <w:r w:rsidRPr="001005D4"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 xml:space="preserve">               </w:t>
                            </w:r>
                            <w:r w:rsidR="0051038F">
                              <w:rPr>
                                <w:rFonts w:ascii="Calibri" w:hAnsi="Calibri" w:cs="Calibri"/>
                                <w:color w:val="000000"/>
                              </w:rPr>
                              <w:t>080289113177</w:t>
                            </w:r>
                            <w:r w:rsidRPr="001005D4"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="0051038F">
                              <w:rPr>
                                <w:rFonts w:ascii="Calibri" w:hAnsi="Calibri" w:cs="Calibri"/>
                                <w:color w:val="000000"/>
                              </w:rPr>
                              <w:t>77</w:t>
                            </w:r>
                          </w:p>
                          <w:p w:rsidR="001005D4" w:rsidRPr="001005D4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A208B7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N° de compte bancaire international</w:t>
                            </w:r>
                            <w:r w:rsidR="0051038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(IBAN) : FR76  4255  9100  008  0028  9113  177</w:t>
                            </w:r>
                          </w:p>
                          <w:p w:rsidR="001005D4" w:rsidRDefault="00100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-40.1pt;margin-top:604.9pt;width:538.3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" strokecolor="#943634" strokeweight="2.25pt">
                <v:textbox>
                  <w:txbxContent>
                    <w:p w:rsidR="008C5C3B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A208B7">
                        <w:rPr>
                          <w:rFonts w:ascii="Calibri" w:hAnsi="Calibri" w:cs="Calibri"/>
                          <w:i/>
                          <w:color w:val="000000"/>
                        </w:rPr>
                        <w:t>Nom du titulaire du compte</w:t>
                      </w:r>
                      <w:r w:rsidRPr="001005D4">
                        <w:rPr>
                          <w:rFonts w:ascii="Calibri" w:hAnsi="Calibri" w:cs="Calibri"/>
                          <w:color w:val="000000"/>
                        </w:rPr>
                        <w:t xml:space="preserve"> : Générations et Cultures   Banque ou cen</w:t>
                      </w:r>
                      <w:r w:rsidR="00A208B7">
                        <w:rPr>
                          <w:rFonts w:ascii="Calibri" w:hAnsi="Calibri" w:cs="Calibri"/>
                          <w:color w:val="000000"/>
                        </w:rPr>
                        <w:t xml:space="preserve">tre : Crédit Coopératif </w:t>
                      </w:r>
                    </w:p>
                    <w:p w:rsidR="001005D4" w:rsidRPr="001005D4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A208B7">
                        <w:rPr>
                          <w:rFonts w:ascii="Calibri" w:hAnsi="Calibri" w:cs="Calibri"/>
                          <w:i/>
                          <w:color w:val="000000"/>
                        </w:rPr>
                        <w:t>Domiciliation</w:t>
                      </w:r>
                      <w:r w:rsidRPr="001005D4">
                        <w:rPr>
                          <w:rFonts w:ascii="Calibri" w:hAnsi="Calibri" w:cs="Calibri"/>
                          <w:color w:val="000000"/>
                        </w:rPr>
                        <w:t xml:space="preserve"> : Lille Centre</w:t>
                      </w:r>
                    </w:p>
                    <w:p w:rsidR="001005D4" w:rsidRPr="001005D4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A208B7">
                        <w:rPr>
                          <w:rFonts w:ascii="Calibri" w:hAnsi="Calibri" w:cs="Calibri"/>
                          <w:i/>
                          <w:color w:val="000000"/>
                        </w:rPr>
                        <w:t>Code banque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 :</w:t>
                      </w:r>
                      <w:r>
                        <w:t xml:space="preserve"> Etablissement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Pr="001005D4">
                        <w:rPr>
                          <w:rFonts w:ascii="Calibri" w:hAnsi="Calibri" w:cs="Calibri"/>
                          <w:color w:val="000000"/>
                        </w:rPr>
                        <w:t>Code guichet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Pr="001005D4">
                        <w:rPr>
                          <w:rFonts w:ascii="Calibri" w:hAnsi="Calibri" w:cs="Calibri"/>
                          <w:color w:val="000000"/>
                        </w:rPr>
                        <w:t>Numéro de compte</w:t>
                      </w:r>
                      <w:r w:rsidRPr="001005D4"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1005D4">
                        <w:rPr>
                          <w:rFonts w:ascii="Calibri" w:hAnsi="Calibri" w:cs="Calibri"/>
                          <w:color w:val="000000"/>
                        </w:rPr>
                        <w:t>Clé R.I.B.</w:t>
                      </w:r>
                    </w:p>
                    <w:p w:rsidR="001005D4" w:rsidRPr="001005D4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                         </w:t>
                      </w:r>
                      <w:r w:rsidRPr="001005D4">
                        <w:rPr>
                          <w:rFonts w:ascii="Calibri" w:hAnsi="Calibri" w:cs="Calibri"/>
                          <w:color w:val="000000"/>
                        </w:rPr>
                        <w:t>42559</w:t>
                      </w:r>
                      <w:r w:rsidRPr="001005D4"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 xml:space="preserve">            </w:t>
                      </w:r>
                      <w:r w:rsidR="0051038F">
                        <w:rPr>
                          <w:rFonts w:ascii="Calibri" w:hAnsi="Calibri" w:cs="Calibri"/>
                          <w:color w:val="000000"/>
                        </w:rPr>
                        <w:t>10000</w:t>
                      </w:r>
                      <w:r w:rsidRPr="001005D4"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 xml:space="preserve">               </w:t>
                      </w:r>
                      <w:r w:rsidR="0051038F">
                        <w:rPr>
                          <w:rFonts w:ascii="Calibri" w:hAnsi="Calibri" w:cs="Calibri"/>
                          <w:color w:val="000000"/>
                        </w:rPr>
                        <w:t>080289113177</w:t>
                      </w:r>
                      <w:r w:rsidRPr="001005D4"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="0051038F">
                        <w:rPr>
                          <w:rFonts w:ascii="Calibri" w:hAnsi="Calibri" w:cs="Calibri"/>
                          <w:color w:val="000000"/>
                        </w:rPr>
                        <w:t>77</w:t>
                      </w:r>
                    </w:p>
                    <w:p w:rsidR="001005D4" w:rsidRPr="001005D4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A208B7">
                        <w:rPr>
                          <w:rFonts w:ascii="Calibri" w:hAnsi="Calibri" w:cs="Calibri"/>
                          <w:i/>
                          <w:color w:val="000000"/>
                        </w:rPr>
                        <w:t>N° de compte bancaire international</w:t>
                      </w:r>
                      <w:r w:rsidR="0051038F">
                        <w:rPr>
                          <w:rFonts w:ascii="Calibri" w:hAnsi="Calibri" w:cs="Calibri"/>
                          <w:color w:val="000000"/>
                        </w:rPr>
                        <w:t xml:space="preserve"> (IBAN) : FR76  4255  9100  008  0028  </w:t>
                      </w:r>
                      <w:bookmarkStart w:id="1" w:name="_GoBack"/>
                      <w:bookmarkEnd w:id="1"/>
                      <w:r w:rsidR="0051038F">
                        <w:rPr>
                          <w:rFonts w:ascii="Calibri" w:hAnsi="Calibri" w:cs="Calibri"/>
                          <w:color w:val="000000"/>
                        </w:rPr>
                        <w:t>9113  177</w:t>
                      </w:r>
                    </w:p>
                    <w:p w:rsidR="001005D4" w:rsidRDefault="001005D4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6351E" w:rsidSect="0030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C3" w:rsidRDefault="008744C3" w:rsidP="00225A76">
      <w:pPr>
        <w:spacing w:after="0" w:line="240" w:lineRule="auto"/>
      </w:pPr>
      <w:r>
        <w:separator/>
      </w:r>
    </w:p>
  </w:endnote>
  <w:endnote w:type="continuationSeparator" w:id="0">
    <w:p w:rsidR="008744C3" w:rsidRDefault="008744C3" w:rsidP="002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C3" w:rsidRDefault="008744C3" w:rsidP="00225A76">
      <w:pPr>
        <w:spacing w:after="0" w:line="240" w:lineRule="auto"/>
      </w:pPr>
      <w:r>
        <w:separator/>
      </w:r>
    </w:p>
  </w:footnote>
  <w:footnote w:type="continuationSeparator" w:id="0">
    <w:p w:rsidR="008744C3" w:rsidRDefault="008744C3" w:rsidP="0022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948"/>
    <w:multiLevelType w:val="hybridMultilevel"/>
    <w:tmpl w:val="9DA2B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style="mso-width-relative:margin;mso-height-relative:margin" fillcolor="white" strokecolor="none [2405]">
      <v:fill color="white"/>
      <v:stroke color="none [2405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7E"/>
    <w:rsid w:val="000A0F45"/>
    <w:rsid w:val="000A77B0"/>
    <w:rsid w:val="000B1CD1"/>
    <w:rsid w:val="000E0A54"/>
    <w:rsid w:val="001005D4"/>
    <w:rsid w:val="00114B68"/>
    <w:rsid w:val="0013159A"/>
    <w:rsid w:val="0019202F"/>
    <w:rsid w:val="00197A00"/>
    <w:rsid w:val="001E246D"/>
    <w:rsid w:val="00225A76"/>
    <w:rsid w:val="00226B05"/>
    <w:rsid w:val="00227BA8"/>
    <w:rsid w:val="002E78BE"/>
    <w:rsid w:val="002F70DA"/>
    <w:rsid w:val="003027BE"/>
    <w:rsid w:val="00312B37"/>
    <w:rsid w:val="00312F90"/>
    <w:rsid w:val="00333445"/>
    <w:rsid w:val="00397281"/>
    <w:rsid w:val="004442CE"/>
    <w:rsid w:val="00450A2D"/>
    <w:rsid w:val="00467D15"/>
    <w:rsid w:val="00470C52"/>
    <w:rsid w:val="0051038F"/>
    <w:rsid w:val="00536E44"/>
    <w:rsid w:val="005828B8"/>
    <w:rsid w:val="00584DED"/>
    <w:rsid w:val="00595770"/>
    <w:rsid w:val="005C40AE"/>
    <w:rsid w:val="005D4A77"/>
    <w:rsid w:val="005E6223"/>
    <w:rsid w:val="0066351E"/>
    <w:rsid w:val="006A2865"/>
    <w:rsid w:val="006A4F38"/>
    <w:rsid w:val="006C1558"/>
    <w:rsid w:val="006D127E"/>
    <w:rsid w:val="007C13FE"/>
    <w:rsid w:val="007D1E92"/>
    <w:rsid w:val="008744C3"/>
    <w:rsid w:val="008B0989"/>
    <w:rsid w:val="008C48DC"/>
    <w:rsid w:val="008C5C3B"/>
    <w:rsid w:val="00914327"/>
    <w:rsid w:val="00917817"/>
    <w:rsid w:val="0095480E"/>
    <w:rsid w:val="00981B9F"/>
    <w:rsid w:val="00A208B7"/>
    <w:rsid w:val="00A53C2A"/>
    <w:rsid w:val="00A56E76"/>
    <w:rsid w:val="00A71E56"/>
    <w:rsid w:val="00AE1D26"/>
    <w:rsid w:val="00B561B3"/>
    <w:rsid w:val="00BA41AD"/>
    <w:rsid w:val="00C12218"/>
    <w:rsid w:val="00C83D29"/>
    <w:rsid w:val="00CF1665"/>
    <w:rsid w:val="00D46328"/>
    <w:rsid w:val="00D6052A"/>
    <w:rsid w:val="00D81BA7"/>
    <w:rsid w:val="00DA2AD0"/>
    <w:rsid w:val="00DB642D"/>
    <w:rsid w:val="00DF4DE9"/>
    <w:rsid w:val="00E7512C"/>
    <w:rsid w:val="00F27414"/>
    <w:rsid w:val="00F773E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 strokecolor="none [2405]">
      <v:fill color="white"/>
      <v:stroke color="none [2405]" weight="2pt"/>
    </o:shapedefaults>
    <o:shapelayout v:ext="edit">
      <o:idmap v:ext="edit" data="1"/>
    </o:shapelayout>
  </w:shapeDefaults>
  <w:decimalSymbol w:val=","/>
  <w:listSeparator w:val=";"/>
  <w15:docId w15:val="{DD1126AE-2B66-45DB-B914-C1F81F24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5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2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2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5A76"/>
  </w:style>
  <w:style w:type="paragraph" w:styleId="Pieddepage">
    <w:name w:val="footer"/>
    <w:basedOn w:val="Normal"/>
    <w:link w:val="PieddepageCar"/>
    <w:uiPriority w:val="99"/>
    <w:semiHidden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5A76"/>
  </w:style>
  <w:style w:type="paragraph" w:styleId="NormalWeb">
    <w:name w:val="Normal (Web)"/>
    <w:basedOn w:val="Normal"/>
    <w:uiPriority w:val="99"/>
    <w:semiHidden/>
    <w:unhideWhenUsed/>
    <w:rsid w:val="00A53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Policepardfaut"/>
    <w:rsid w:val="00536E44"/>
  </w:style>
  <w:style w:type="character" w:customStyle="1" w:styleId="notrad">
    <w:name w:val="notrad"/>
    <w:basedOn w:val="Policepardfaut"/>
    <w:rsid w:val="002E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67D2-5E3E-4C63-BED7-7C571DE6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Lacoste Marie Dominique</cp:lastModifiedBy>
  <cp:revision>3</cp:revision>
  <cp:lastPrinted>2015-04-24T14:09:00Z</cp:lastPrinted>
  <dcterms:created xsi:type="dcterms:W3CDTF">2018-07-11T14:13:00Z</dcterms:created>
  <dcterms:modified xsi:type="dcterms:W3CDTF">2018-07-12T13:20:00Z</dcterms:modified>
</cp:coreProperties>
</file>